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Demand of Proletarian Solidarity Against Bourgeois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2024-09-28</w:t>
      </w:r>
    </w:p>
    <w:p>
      <w:pPr/>
    </w:p>
    <w:p/>
    <w:p>
      <w:r>
        <w:t>“The interests of the working class and of its struggle against capitalism demand complete solidarity and the closest unity of the workers of all nations; they demand resistance to the nationalist policy of the bourgeoisie of every nationality.”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ntitled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