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Similarities Between Social-Chauvinism and Opportunism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2025-05-13</w:t>
      </w:r>
    </w:p>
    <w:p>
      <w:pPr/>
    </w:p>
    <w:p/>
    <w:p>
      <w:r>
        <w:t>“Social-chauvinism and opportunism have the same class basis, namely, the alliance of a small section of privileged workers with “their” national bourgeoisie against the working-class masses; the alliance between the lackeys of the bourgeoisie and the bourgeoisie against the class the latter is exploiting.”</w:t>
      </w:r>
    </w:p>
    <w:p>
      <w:r>
        <w:rPr>
          <w:b/>
        </w:rPr>
        <w:t>Vladimir Lenin, Opportunism and the Collapse of the Second International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untitled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