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Stephen Ross on the Effects of a Recession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2022-06-23</w:t>
      </w:r>
    </w:p>
    <w:p>
      <w:pPr/>
    </w:p>
    <w:p>
      <w:r/>
      <w:r>
        <w:br/>
      </w:r>
      <w:r>
        <w:br/>
      </w:r>
      <w:r>
        <w:br/>
      </w:r>
      <w:r/>
    </w:p>
    <w:p>
      <w:r>
        <w:t>“I think as you go into a recession and people fear that they might not have a job, that will bring people back to the office…The employees will recognize as we go into a recession, or as things get a little tighter, that you have to do what it takes to keep your job and to earn a living.”</w:t>
      </w:r>
    </w:p>
    <w:p>
      <w:r>
        <w:t>Stephen Ross</w:t>
      </w:r>
    </w:p>
    <w:p>
      <w:r>
        <w:t>U.S. Real Estate Billionaire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stephen-ross-on-the-effects-of-a-reces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