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Theory and Practice of the Party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2023-12-16</w:t>
      </w:r>
    </w:p>
    <w:p>
      <w:pPr/>
    </w:p>
    <w:p/>
    <w:p>
      <w:r>
        <w:t>"The bond between science and practical activity, between theory and practice, their unity, should be the guiding star of the party of the proletariat."</w:t>
      </w:r>
    </w:p>
    <w:p>
      <w:r>
        <w:rPr>
          <w:b/>
        </w:rPr>
        <w:t>Joseph Stalin, Dialectical and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ory-and-practice-of-the-party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