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Stalin on the Essense of the Bourgeois Diplomacy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59664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9664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2020-12-21</w:t>
      </w:r>
    </w:p>
    <w:p>
      <w:pPr/>
      <w:r>
        <w:t>1 min read</w:t>
      </w:r>
    </w:p>
    <w:p>
      <w:r/>
      <w:r>
        <w:br/>
      </w:r>
      <w:r>
        <w:br/>
      </w:r>
      <w:r>
        <w:br/>
      </w:r>
      <w:r>
        <w:br/>
      </w:r>
      <w:r/>
    </w:p>
    <w:p>
      <w:r>
        <w:t>When bourgeois diplomats prepare for war they begin to shout very loudly about “peace” and “friendly relations.”</w:t>
      </w:r>
      <w:r/>
    </w:p>
    <w:p>
      <w:r>
        <w:t xml:space="preserve">When a Minister of Foreign Affairs begins to wax eloquent in favour of a “peace conference,” you can take it for granted that “his government” has already issued contracts for the construction of new dreadnoughts and monoplanes. A diplomat’s words </w:t>
      </w:r>
      <w:r>
        <w:rPr>
          <w:i/>
        </w:rPr>
        <w:t>must</w:t>
      </w:r>
      <w:r>
        <w:t xml:space="preserve"> contradict his deeds—otherwise, what sort of a diplomat is he? Words are one thing—deeds something entirely different. Fine words are a mask to cover shady deeds. A sincere diplomat is like dry water, or wooden iron.</w:t>
      </w:r>
    </w:p>
    <w:p>
      <w:r>
        <w:rPr>
          <w:b/>
        </w:rPr>
        <w:t>Joseph Stalin</w:t>
      </w:r>
      <w:r>
        <w:t>, The Elections in St. Petersburg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stalin-on-the-essense-of-the-bourgeois-diploma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