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Capitalist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2024-04-25</w:t>
      </w:r>
    </w:p>
    <w:p>
      <w:pPr/>
    </w:p>
    <w:p/>
    <w:p>
      <w:r>
        <w:t>“A certain stage of capitalist production necessitates that the capitalist be able to devote the whole of the time during which he functions as a capitalist, i.e., as personified capital, to the appropriation and therefore control of the labour of others, and to the selling of the products of this labour.”</w:t>
      </w:r>
      <w:r>
        <w:br/>
      </w:r>
      <w:r>
        <w:br/>
      </w:r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capitalist-producti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