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Task of Uniting the Workers of Oppressed and Oppressor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2025-05-29</w:t>
      </w:r>
    </w:p>
    <w:p>
      <w:pPr/>
    </w:p>
    <w:p/>
    <w:p>
      <w:r>
        <w:t>“The most difficult and most important task… is to unite the class struggle of the workers of the oppressor nations with that of the workers of the oppressed nations.”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task-of-uniting-the-workers-of-oppressed-and-oppressor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