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Struggle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2022-10-10</w:t>
      </w:r>
    </w:p>
    <w:p>
      <w:pPr/>
    </w:p>
    <w:p>
      <w:r/>
      <w:r>
        <w:br/>
      </w:r>
      <w:r>
        <w:br/>
      </w:r>
      <w:r>
        <w:br/>
      </w:r>
      <w:r/>
    </w:p>
    <w:p>
      <w:r>
        <w:t>The movement of the proletariat, by reason of the essential peculiarities of the position of this class under capitalism, has a marked tendency to develop into a desperate all-out struggle, a struggle for complete victory over all the dark forces of exploitation and oppression.</w:t>
      </w:r>
    </w:p>
    <w:p>
      <w:r/>
    </w:p>
    <w:p>
      <w:r>
        <w:rPr>
          <w:b/>
        </w:rPr>
        <w:t xml:space="preserve">Vladimir Lenin, “Political Sophisms”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struggle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