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Rich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2020-03-13</w:t>
      </w:r>
    </w:p>
    <w:p>
      <w:pPr/>
    </w:p>
    <w:p>
      <w:r/>
      <w:r>
        <w:br/>
      </w:r>
      <w:r/>
    </w:p>
    <w:p>
      <w:r>
        <w:t xml:space="preserve">All the rich, all the property-owners, all the </w:t>
      </w:r>
      <w:r>
        <w:rPr>
          <w:i/>
        </w:rPr>
        <w:t xml:space="preserve">bourgeoisie </w:t>
      </w:r>
      <w:r>
        <w:t xml:space="preserve">will defend their riches with all their might. </w:t>
      </w:r>
      <w:r/>
      <w:r>
        <w:t xml:space="preserve">The officials and the army will rise to defend all the </w:t>
      </w:r>
      <w:r>
        <w:rPr>
          <w:i/>
        </w:rPr>
        <w:t>rich class</w:t>
      </w:r>
      <w:r>
        <w:t>, because the government it self is in the hands of the rich class.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ri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