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Features Needed for Capital to Capture its Home Markets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2025-01-30</w:t>
      </w:r>
    </w:p>
    <w:p>
      <w:pPr/>
    </w:p>
    <w:p/>
    <w:p>
      <w:r>
        <w:t>“One of the modern requirements of capitalism is undoubtedly the greatest possible national uniformity of the population, for nationality and language identity are an important factor making for the complete conquest of the home market and for complete freedom of economic intercourse.”</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features-needed-for-capital-to-capture-its-home-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