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Essence of Social-Chauvinism and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2025-04-15</w:t>
      </w:r>
    </w:p>
    <w:p>
      <w:pPr/>
    </w:p>
    <w:p/>
    <w:p>
      <w:r>
        <w:t>"Social-chauvinism and opportunism are the same in their political essence; class collaboration, repudiation of the proletarian dictatorship, rejection of revolutionary action, obeisance to bourgeois legality, non-confidence in the proletariat, and confidence in the bourgeoisie."</w:t>
      </w:r>
    </w:p>
    <w:p>
      <w:r>
        <w:rPr>
          <w:b/>
        </w:rPr>
        <w:t>Vladimir Lenin, Opportunism,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essence-of-social-chauvinism-and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