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Nature of Science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2022-03-14</w:t>
      </w:r>
    </w:p>
    <w:p>
      <w:pPr/>
    </w:p>
    <w:p>
      <w:r/>
      <w:r>
        <w:br/>
      </w:r>
      <w:r>
        <w:br/>
      </w:r>
      <w:r>
        <w:br/>
      </w:r>
      <w:r/>
    </w:p>
    <w:p>
      <w:r>
        <w:t>All official and liberal science defends wage-slavery, whereas Marxism has declared relentless war on that slavery.</w:t>
      </w:r>
    </w:p>
    <w:p>
      <w:r/>
    </w:p>
    <w:p>
      <w:r>
        <w:rPr>
          <w:b/>
        </w:rPr>
        <w:t>Vladimir Lenin, “The Three Sources and Three Component Parts of Marxism”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class-nature-of-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