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Bolshevik Government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2021-01-07</w:t>
      </w:r>
    </w:p>
    <w:p>
      <w:pPr/>
      <w:r>
        <w:t>1 min read</w:t>
      </w:r>
    </w:p>
    <w:p>
      <w:r/>
      <w:r>
        <w:br/>
      </w:r>
      <w:r>
        <w:br/>
      </w:r>
      <w:r>
        <w:br/>
      </w:r>
      <w:r/>
    </w:p>
    <w:p>
      <w:r/>
      <w:r>
        <w:t>How can one be afraid that the Bolshevik government, that is to say, the proletarian government, which is assured of the devoted support of the poor peasants, will be “swept away” by the capitalist gentlemen! What short sightedness! What disgraceful fear of the people! What hypocrisy! Those who show this fear belong to that “high” (by capitalist standards, but actually rotten) “society” which utters the word “justice” without believing in it, from habit, as a trite phrase, attaching no meaning to it.</w:t>
      </w:r>
    </w:p>
    <w:p>
      <w:r>
        <w:t>Vladimir Lenin</w:t>
      </w:r>
      <w:r>
        <w:br/>
      </w:r>
      <w:r>
        <w:br/>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bolshevik-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