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Strikes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2020-12-28</w:t>
      </w:r>
    </w:p>
    <w:p>
      <w:pPr/>
    </w:p>
    <w:p>
      <w:r/>
      <w:r>
        <w:br/>
      </w:r>
      <w:r>
        <w:br/>
      </w:r>
      <w:r/>
    </w:p>
    <w:p>
      <w:r>
        <w:t>Every strike brings thoughts of socialism very forcibly to the worker’s mind, thoughts of the struggle of the entire working class for emancipation from the oppression of capital.</w:t>
      </w:r>
      <w:r/>
    </w:p>
    <w:p>
      <w:r>
        <w:rPr>
          <w:b/>
        </w:rPr>
        <w:t>Vladimir Lenin, On Strikes.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strikes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