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Half-Measures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2021-04-19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The proletariat was faced with the tasks of transforming the state system on socialist lines, for no matter how easy it would be to cite arguments in favour of a middle course such a course would be insignificant, the country’s economic situation having reached a state that would rule out any middle course. There was no place left for half-measures in the gigantic struggle against imperialism and capitalism.</w:t>
      </w:r>
    </w:p>
    <w:p>
      <w:r>
        <w:rPr>
          <w:b/>
        </w:rPr>
        <w:t>Report On The Economic Condition Of Petrograd Workers And The Tasks Of The Working Class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half-meas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