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Forms of Government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2021-05-24</w:t>
      </w:r>
    </w:p>
    <w:p>
      <w:pPr/>
    </w:p>
    <w:p>
      <w:r/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</w:p>
    <w:p>
      <w:r>
        <w:t>Bourgeois states are most varied in form, but their essence is the same: all these states, whatever their form, in the final analysis are inevitably the dictatorship of the bourgeoisie. The transition from capitalism to communism is certainly bound to yield a tremendous abundance and variety of political forms, but the essence will inevitably be the same: the dictatorship of the proletariat.</w:t>
      </w:r>
    </w:p>
    <w:p>
      <w:r>
        <w:t xml:space="preserve">Lenin, </w:t>
      </w:r>
      <w:r>
        <w:rPr>
          <w:b/>
        </w:rPr>
        <w:t>State and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forms-of-govern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