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Export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2023-07-30</w:t>
      </w:r>
    </w:p>
    <w:p>
      <w:pPr/>
    </w:p>
    <w:p/>
    <w:p>
      <w:r>
        <w:t>"The need to export capital arises from the fact that in a few countries capitalism has become “overripe” and (owing to the backward state of agriculture and the poverty of the masses) capital cannot find a field for “profitable” investment."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export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