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Equality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2019-08-01</w:t>
      </w:r>
    </w:p>
    <w:p>
      <w:pPr/>
    </w:p>
    <w:p>
      <w:r/>
      <w:r>
        <w:br/>
      </w:r>
      <w:r>
        <w:br/>
      </w:r>
      <w:r>
        <w:br/>
      </w:r>
      <w:r/>
    </w:p>
    <w:p>
      <w:r>
        <w:t>We want to achieve a new and better order of society: in this new and better society there must be neither rich nor poor; all will have to work. Not a handful of rich people, but all the working people must enjoy the fruits of their common labour.</w:t>
      </w:r>
    </w:p>
    <w:p>
      <w:r>
        <w:rPr>
          <w:b/>
        </w:rPr>
        <w:t>V.I. Lenin “To the Rural Poor”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lenin-on-equal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