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Division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2022-08-06</w:t>
      </w:r>
    </w:p>
    <w:p>
      <w:pPr/>
    </w:p>
    <w:p>
      <w:r/>
      <w:r>
        <w:br/>
      </w:r>
      <w:r>
        <w:br/>
      </w:r>
      <w:r>
        <w:br/>
      </w:r>
      <w:r/>
    </w:p>
    <w:p>
      <w:r>
        <w:t>The only conceivable basis under capitalism for the division of spheres of influence, interests, colonies, etc., is a calculation of the strength of those participating, their general economic, financial, military strength, etc.</w:t>
      </w:r>
    </w:p>
    <w:p>
      <w:r/>
    </w:p>
    <w:p>
      <w:r>
        <w:rPr>
          <w:b/>
        </w:rPr>
        <w:t>Vladimir Lenin, “Materialism and empirio-criticism”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ivision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