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2021-04-30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Once capital exists, it dominates the whole of society, and no democratic republic, no franchise can change its nature.</w:t>
      </w:r>
    </w:p>
    <w:p>
      <w:r>
        <w:rPr>
          <w:b/>
        </w:rPr>
        <w:t>The State: A Lecture Delivered at the Sverdlov University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apita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