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Immersion of Communists in Local Work</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2024-11-09</w:t>
      </w:r>
    </w:p>
    <w:p>
      <w:pPr/>
    </w:p>
    <w:p/>
    <w:p>
      <w:r>
        <w:t>“Our movement suffers in the first place, ideologically, as well as in practical and organisational respects, from its state of fragmentation, from the almost complete immersion of the overwhelming majority of Social-Democrats in local work, which narrows their outlook, the scope of their activities, and their skill in the maintenance of secrecy and their preparedness.”</w:t>
      </w:r>
    </w:p>
    <w:p>
      <w:r>
        <w:rPr>
          <w:b/>
        </w:rPr>
        <w:t>Vladimir Lenin, Where to Begin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