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Choice Between Capitalist or Socialist Ideology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2024-09-10</w:t>
      </w:r>
    </w:p>
    <w:p>
      <w:pPr/>
    </w:p>
    <w:p/>
    <w:p>
      <w:r>
        <w:t>"Since there can be no talk of an independent ideology formulated by the working masses themselves in the process of their movement, the only choice is — either bourgeois or socialist ideology. There is no middle course (for mankind has not created a “third” ideology, and, moreover, in a society torn by class antagonisms there can never be a non-class or an above-class ideology)."</w:t>
      </w:r>
    </w:p>
    <w:p>
      <w:r>
        <w:rPr>
          <w:b/>
        </w:rPr>
        <w:t>Vladimir Lenin, What is to be Done?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