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Main Task of the Revolutionary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2025-04-08</w:t>
      </w:r>
    </w:p>
    <w:p>
      <w:pPr/>
    </w:p>
    <w:p/>
    <w:p>
      <w:r>
        <w:t xml:space="preserve">“To bring clarity into the alignment of classes in the impending revolution is the main task of a revolutionary party.” </w:t>
      </w:r>
    </w:p>
    <w:p>
      <w:r>
        <w:rPr>
          <w:b/>
        </w:rPr>
        <w:t>Vladimir Lenin, On the Two Lines in the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