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Strength of Social-Chauvinism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2025-03-25</w:t>
      </w:r>
    </w:p>
    <w:p>
      <w:pPr/>
    </w:p>
    <w:p/>
    <w:p>
      <w:r>
        <w:t>“Social-chauvinism is a consummated opportunism. That is beyond doubt. The alliance with the bourgeoisie used to be ideological and secret. It is now public and unseemly. Social-chauvinism draws its strength from nowhere else but this alliance with the bourgeoisie and the General Staffs.”</w:t>
      </w:r>
    </w:p>
    <w:p>
      <w:r>
        <w:rPr>
          <w:b/>
        </w:rPr>
        <w:t>Vladimir Lenin, Opportunism and the Collapse of the Second International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