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Eventual Necessity for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2024-09-08</w:t>
      </w:r>
    </w:p>
    <w:p>
      <w:pPr/>
    </w:p>
    <w:p/>
    <w:p>
      <w:r>
        <w:t>“And as long as the present basis of society is retained, so long will it be impossible to halt the progressing enrichment of a few individuals and the impoverishment of the great majority: the contradiction will develop more and more sharply until finally necessity compels society to reorganize itself on more rational principles.”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