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the Growth of Industry and the Crisis of Overproduction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2023-12-31</w:t>
      </w:r>
    </w:p>
    <w:p>
      <w:pPr/>
    </w:p>
    <w:p/>
    <w:p>
      <w:r>
        <w:t>"In the most advanced industrial countries we have subdued the forces of nature and pressed them into the service of mankind; we have thereby infinitely multiplied production, so that a child now produces more than a hundred adults previously did. Increasing overwork and increasing misery of the masses, and every ten years a great collapse."</w:t>
      </w:r>
    </w:p>
    <w:p>
      <w:r>
        <w:t>Friedrich Engels, Dialectics of Nature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the-growth-of-industry-and-the-crisis-of-overprodu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