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History Proving Dialectics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2024-06-29</w:t>
      </w:r>
    </w:p>
    <w:p>
      <w:pPr/>
    </w:p>
    <w:p/>
    <w:p>
      <w:r>
        <w:t>"But history has its own pace, and however dialectical its course may be in the last analysis, dialectics often have to wait for history a fairly long time."</w:t>
      </w:r>
    </w:p>
    <w:p>
      <w:r>
        <w:rPr>
          <w:b/>
        </w:rPr>
        <w:t>Friedrich Engels, The Dialectics of Nature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