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Cornforth on Opportunism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2023-07-18</w:t>
      </w:r>
    </w:p>
    <w:p>
      <w:pPr/>
    </w:p>
    <w:p/>
    <w:p>
      <w:r>
        <w:t>"The root of opportunism in the working- class movement consists in accepting the spontaneous struggle for reforms as the be all and end all of the movement."</w:t>
      </w:r>
    </w:p>
    <w:p>
      <w:r>
        <w:rPr>
          <w:b/>
        </w:rPr>
        <w:t>Maurice Cornforth - Historical Materialism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cornforth-on-opportu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